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9E" w:rsidRDefault="00E1339E" w:rsidP="00E1339E">
      <w:pPr>
        <w:jc w:val="center"/>
        <w:rPr>
          <w:b/>
          <w:smallCaps/>
        </w:rPr>
      </w:pPr>
      <w:r>
        <w:rPr>
          <w:b/>
          <w:smallCaps/>
        </w:rPr>
        <w:t>European levels – Self-assessment grid</w:t>
      </w:r>
    </w:p>
    <w:tbl>
      <w:tblPr>
        <w:tblW w:w="0" w:type="auto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294"/>
        <w:gridCol w:w="2242"/>
        <w:gridCol w:w="2410"/>
        <w:gridCol w:w="2263"/>
        <w:gridCol w:w="2430"/>
        <w:gridCol w:w="2536"/>
      </w:tblGrid>
      <w:tr w:rsidR="00E1339E" w:rsidTr="000F2568">
        <w:trPr>
          <w:cantSplit/>
        </w:trPr>
        <w:tc>
          <w:tcPr>
            <w:tcW w:w="426" w:type="dxa"/>
          </w:tcPr>
          <w:p w:rsidR="00E1339E" w:rsidRDefault="00E1339E" w:rsidP="000F2568">
            <w:pPr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E1339E" w:rsidRDefault="00E1339E" w:rsidP="000F2568">
            <w:pPr>
              <w:rPr>
                <w:b/>
                <w:sz w:val="22"/>
              </w:rPr>
            </w:pPr>
          </w:p>
        </w:tc>
        <w:tc>
          <w:tcPr>
            <w:tcW w:w="2294" w:type="dxa"/>
          </w:tcPr>
          <w:p w:rsidR="00E1339E" w:rsidRDefault="00E1339E" w:rsidP="000F2568">
            <w:pPr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</w:p>
        </w:tc>
        <w:tc>
          <w:tcPr>
            <w:tcW w:w="2242" w:type="dxa"/>
          </w:tcPr>
          <w:p w:rsidR="00E1339E" w:rsidRDefault="00E1339E" w:rsidP="000F2568">
            <w:pPr>
              <w:ind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A2</w:t>
            </w:r>
          </w:p>
        </w:tc>
        <w:tc>
          <w:tcPr>
            <w:tcW w:w="2410" w:type="dxa"/>
          </w:tcPr>
          <w:p w:rsidR="00E1339E" w:rsidRDefault="00E1339E" w:rsidP="000F2568">
            <w:pPr>
              <w:ind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</w:t>
            </w:r>
          </w:p>
        </w:tc>
        <w:tc>
          <w:tcPr>
            <w:tcW w:w="2263" w:type="dxa"/>
          </w:tcPr>
          <w:p w:rsidR="00E1339E" w:rsidRDefault="00E1339E" w:rsidP="000F2568">
            <w:pPr>
              <w:ind w:right="137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B2</w:t>
            </w:r>
          </w:p>
        </w:tc>
        <w:tc>
          <w:tcPr>
            <w:tcW w:w="2430" w:type="dxa"/>
          </w:tcPr>
          <w:p w:rsidR="00E1339E" w:rsidRDefault="00E1339E" w:rsidP="000F2568">
            <w:pPr>
              <w:ind w:right="157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C1</w:t>
            </w:r>
          </w:p>
        </w:tc>
        <w:tc>
          <w:tcPr>
            <w:tcW w:w="2536" w:type="dxa"/>
          </w:tcPr>
          <w:p w:rsidR="00E1339E" w:rsidRDefault="00E1339E" w:rsidP="000F2568">
            <w:pPr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C2</w:t>
            </w:r>
          </w:p>
        </w:tc>
      </w:tr>
      <w:tr w:rsidR="00E1339E" w:rsidTr="000F2568">
        <w:trPr>
          <w:cantSplit/>
        </w:trPr>
        <w:tc>
          <w:tcPr>
            <w:tcW w:w="426" w:type="dxa"/>
            <w:vMerge w:val="restart"/>
          </w:tcPr>
          <w:p w:rsidR="00E1339E" w:rsidRPr="00172DE6" w:rsidRDefault="00E1339E" w:rsidP="000F2568">
            <w:pPr>
              <w:jc w:val="center"/>
              <w:rPr>
                <w:lang w:val="pt-PT"/>
              </w:rPr>
            </w:pP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U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N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D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E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R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S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T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A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N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D</w:t>
            </w:r>
          </w:p>
          <w:p w:rsidR="00E1339E" w:rsidRPr="00172DE6" w:rsidRDefault="00E1339E" w:rsidP="000F2568">
            <w:pPr>
              <w:jc w:val="center"/>
              <w:rPr>
                <w:lang w:val="pt-PT"/>
              </w:rPr>
            </w:pPr>
            <w:r w:rsidRPr="00172DE6">
              <w:rPr>
                <w:lang w:val="pt-PT"/>
              </w:rPr>
              <w:t>I</w:t>
            </w:r>
          </w:p>
          <w:p w:rsidR="00E1339E" w:rsidRDefault="00E1339E" w:rsidP="000F2568">
            <w:pPr>
              <w:jc w:val="center"/>
            </w:pPr>
            <w:r>
              <w:t>N</w:t>
            </w:r>
          </w:p>
          <w:p w:rsidR="00E1339E" w:rsidRDefault="00E1339E" w:rsidP="000F2568">
            <w:pPr>
              <w:jc w:val="center"/>
            </w:pPr>
            <w:r>
              <w:t>G</w:t>
            </w:r>
          </w:p>
        </w:tc>
        <w:tc>
          <w:tcPr>
            <w:tcW w:w="850" w:type="dxa"/>
          </w:tcPr>
          <w:p w:rsidR="00E1339E" w:rsidRDefault="00E1339E" w:rsidP="000F2568">
            <w:pPr>
              <w:spacing w:before="240"/>
              <w:jc w:val="center"/>
            </w:pPr>
            <w:r>
              <w:rPr>
                <w:sz w:val="18"/>
              </w:rPr>
              <w:t>Listening</w:t>
            </w:r>
          </w:p>
        </w:tc>
        <w:tc>
          <w:tcPr>
            <w:tcW w:w="2294" w:type="dxa"/>
          </w:tcPr>
          <w:p w:rsidR="00E1339E" w:rsidRDefault="00E1339E" w:rsidP="000F2568">
            <w:pPr>
              <w:spacing w:before="40" w:after="40"/>
              <w:ind w:left="142" w:right="168"/>
              <w:rPr>
                <w:sz w:val="16"/>
              </w:rPr>
            </w:pPr>
            <w:r>
              <w:rPr>
                <w:sz w:val="16"/>
              </w:rPr>
              <w:t>I can understand familiar words and very basic phrases concerning myself, my family and immediate concrete surroundings when people speak slowly and clearly.</w:t>
            </w:r>
          </w:p>
        </w:tc>
        <w:tc>
          <w:tcPr>
            <w:tcW w:w="2242" w:type="dxa"/>
          </w:tcPr>
          <w:p w:rsidR="00E1339E" w:rsidRDefault="00E1339E" w:rsidP="000F2568">
            <w:pPr>
              <w:spacing w:before="40" w:after="40"/>
              <w:ind w:left="116" w:right="142"/>
              <w:rPr>
                <w:sz w:val="16"/>
              </w:rPr>
            </w:pPr>
            <w:r>
              <w:rPr>
                <w:sz w:val="16"/>
              </w:rP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410" w:type="dxa"/>
          </w:tcPr>
          <w:p w:rsidR="00E1339E" w:rsidRDefault="00E1339E" w:rsidP="000F2568">
            <w:pPr>
              <w:spacing w:before="40" w:after="40"/>
              <w:ind w:left="142" w:right="142"/>
              <w:rPr>
                <w:sz w:val="16"/>
              </w:rPr>
            </w:pPr>
            <w:r>
              <w:rPr>
                <w:sz w:val="16"/>
              </w:rP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263" w:type="dxa"/>
          </w:tcPr>
          <w:p w:rsidR="00E1339E" w:rsidRDefault="00E1339E" w:rsidP="000F2568">
            <w:pPr>
              <w:spacing w:before="40" w:after="40"/>
              <w:ind w:left="142" w:right="137"/>
              <w:rPr>
                <w:sz w:val="16"/>
              </w:rPr>
            </w:pPr>
            <w:r>
              <w:rPr>
                <w:sz w:val="16"/>
              </w:rP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430" w:type="dxa"/>
          </w:tcPr>
          <w:p w:rsidR="00E1339E" w:rsidRDefault="00E1339E" w:rsidP="000F2568">
            <w:pPr>
              <w:spacing w:before="40" w:after="40"/>
              <w:ind w:left="147" w:right="157"/>
              <w:rPr>
                <w:sz w:val="16"/>
              </w:rPr>
            </w:pPr>
            <w:r>
              <w:rPr>
                <w:sz w:val="16"/>
              </w:rPr>
              <w:t>I can understand extended speech even when it is not clearly structured and when relationships are only implied and not signalled explicitly. I can understand television programmes and films without too much effort.</w:t>
            </w:r>
          </w:p>
        </w:tc>
        <w:tc>
          <w:tcPr>
            <w:tcW w:w="2536" w:type="dxa"/>
          </w:tcPr>
          <w:p w:rsidR="00E1339E" w:rsidRDefault="00E1339E" w:rsidP="000F2568">
            <w:pPr>
              <w:spacing w:before="40" w:after="40"/>
              <w:ind w:left="126" w:right="142"/>
              <w:rPr>
                <w:sz w:val="16"/>
              </w:rPr>
            </w:pPr>
            <w:r>
              <w:rPr>
                <w:sz w:val="16"/>
              </w:rPr>
              <w:t>I have no difficulty in understanding any kind of spoken language, whether live or broadcast, even when delivered at fast native speed, provided. I have some time to get familiar with the accent.</w:t>
            </w:r>
          </w:p>
        </w:tc>
      </w:tr>
      <w:tr w:rsidR="00E1339E" w:rsidTr="000F2568">
        <w:trPr>
          <w:cantSplit/>
        </w:trPr>
        <w:tc>
          <w:tcPr>
            <w:tcW w:w="426" w:type="dxa"/>
            <w:vMerge/>
          </w:tcPr>
          <w:p w:rsidR="00E1339E" w:rsidRDefault="00E1339E" w:rsidP="000F256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1339E" w:rsidRDefault="00E1339E" w:rsidP="000F2568">
            <w:pPr>
              <w:spacing w:before="240"/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</w:rPr>
                  <w:t>Reading</w:t>
                </w:r>
              </w:smartTag>
            </w:smartTag>
          </w:p>
        </w:tc>
        <w:tc>
          <w:tcPr>
            <w:tcW w:w="2294" w:type="dxa"/>
          </w:tcPr>
          <w:p w:rsidR="00E1339E" w:rsidRDefault="00E1339E" w:rsidP="000F2568">
            <w:pPr>
              <w:spacing w:before="40" w:after="40"/>
              <w:ind w:left="142" w:right="168"/>
              <w:rPr>
                <w:sz w:val="16"/>
              </w:rPr>
            </w:pPr>
            <w:r>
              <w:rPr>
                <w:sz w:val="16"/>
              </w:rPr>
              <w:t>I can understand familiar names, words and very simple sentences, for example on notices and posters or in catalogues.</w:t>
            </w:r>
          </w:p>
        </w:tc>
        <w:tc>
          <w:tcPr>
            <w:tcW w:w="2242" w:type="dxa"/>
          </w:tcPr>
          <w:p w:rsidR="00E1339E" w:rsidRDefault="00E1339E" w:rsidP="000F2568">
            <w:pPr>
              <w:spacing w:before="40" w:after="40"/>
              <w:ind w:left="116" w:right="142"/>
              <w:rPr>
                <w:sz w:val="16"/>
              </w:rPr>
            </w:pPr>
            <w:r>
              <w:rPr>
                <w:sz w:val="16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410" w:type="dxa"/>
          </w:tcPr>
          <w:p w:rsidR="00E1339E" w:rsidRDefault="00E1339E" w:rsidP="000F2568">
            <w:pPr>
              <w:spacing w:before="40" w:after="40"/>
              <w:ind w:left="142" w:right="142"/>
              <w:rPr>
                <w:sz w:val="16"/>
              </w:rPr>
            </w:pPr>
            <w:r>
              <w:rPr>
                <w:sz w:val="16"/>
              </w:rPr>
              <w:t xml:space="preserve">I can understand texts that consist mainly of high frequency </w:t>
            </w:r>
            <w:proofErr w:type="spellStart"/>
            <w:r>
              <w:rPr>
                <w:sz w:val="16"/>
              </w:rPr>
              <w:t>everyday</w:t>
            </w:r>
            <w:proofErr w:type="spellEnd"/>
            <w:r>
              <w:rPr>
                <w:sz w:val="16"/>
              </w:rPr>
              <w:t xml:space="preserve"> or job-related language. I can understand the description of events, feelings and wishes in personal letters.</w:t>
            </w:r>
          </w:p>
        </w:tc>
        <w:tc>
          <w:tcPr>
            <w:tcW w:w="2263" w:type="dxa"/>
          </w:tcPr>
          <w:p w:rsidR="00E1339E" w:rsidRDefault="00E1339E" w:rsidP="000F2568">
            <w:pPr>
              <w:spacing w:before="40" w:after="40"/>
              <w:ind w:left="142" w:right="137"/>
              <w:rPr>
                <w:sz w:val="16"/>
              </w:rPr>
            </w:pPr>
            <w:r>
              <w:rPr>
                <w:sz w:val="16"/>
              </w:rP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430" w:type="dxa"/>
          </w:tcPr>
          <w:p w:rsidR="00E1339E" w:rsidRDefault="00E1339E" w:rsidP="000F2568">
            <w:pPr>
              <w:spacing w:before="40" w:after="40"/>
              <w:ind w:left="147" w:right="157"/>
              <w:rPr>
                <w:sz w:val="16"/>
              </w:rPr>
            </w:pPr>
            <w:r>
              <w:rPr>
                <w:sz w:val="16"/>
              </w:rP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536" w:type="dxa"/>
          </w:tcPr>
          <w:p w:rsidR="00E1339E" w:rsidRDefault="00E1339E" w:rsidP="000F2568">
            <w:pPr>
              <w:spacing w:before="40" w:after="40"/>
              <w:ind w:left="126" w:right="142"/>
              <w:rPr>
                <w:sz w:val="16"/>
              </w:rPr>
            </w:pPr>
            <w:r>
              <w:rPr>
                <w:sz w:val="16"/>
              </w:rPr>
              <w:t>I can read with ease virtually all forms   of the written language, including abstract, structurally or linguistically complex texts such as manuals, specialised articles and literary works.</w:t>
            </w:r>
          </w:p>
        </w:tc>
      </w:tr>
      <w:tr w:rsidR="00E1339E" w:rsidTr="000F2568">
        <w:trPr>
          <w:cantSplit/>
        </w:trPr>
        <w:tc>
          <w:tcPr>
            <w:tcW w:w="426" w:type="dxa"/>
            <w:vMerge w:val="restart"/>
          </w:tcPr>
          <w:p w:rsidR="00E1339E" w:rsidRDefault="00E1339E" w:rsidP="000F2568">
            <w:pPr>
              <w:jc w:val="center"/>
            </w:pPr>
          </w:p>
          <w:p w:rsidR="00E1339E" w:rsidRDefault="00E1339E" w:rsidP="000F2568">
            <w:pPr>
              <w:jc w:val="center"/>
            </w:pPr>
          </w:p>
          <w:p w:rsidR="00E1339E" w:rsidRDefault="00E1339E" w:rsidP="000F2568">
            <w:pPr>
              <w:jc w:val="center"/>
            </w:pPr>
          </w:p>
          <w:p w:rsidR="00E1339E" w:rsidRDefault="00E1339E" w:rsidP="000F2568">
            <w:pPr>
              <w:jc w:val="center"/>
            </w:pPr>
          </w:p>
          <w:p w:rsidR="00E1339E" w:rsidRDefault="00E1339E" w:rsidP="000F2568">
            <w:pPr>
              <w:jc w:val="center"/>
            </w:pPr>
            <w:r>
              <w:t>S</w:t>
            </w:r>
          </w:p>
          <w:p w:rsidR="00E1339E" w:rsidRDefault="00E1339E" w:rsidP="000F2568">
            <w:pPr>
              <w:jc w:val="center"/>
            </w:pPr>
            <w:r>
              <w:t>P</w:t>
            </w:r>
          </w:p>
          <w:p w:rsidR="00E1339E" w:rsidRDefault="00E1339E" w:rsidP="000F2568">
            <w:pPr>
              <w:jc w:val="center"/>
            </w:pPr>
            <w:r>
              <w:t>E</w:t>
            </w:r>
          </w:p>
          <w:p w:rsidR="00E1339E" w:rsidRDefault="00E1339E" w:rsidP="000F2568">
            <w:pPr>
              <w:jc w:val="center"/>
            </w:pPr>
            <w:r>
              <w:t>A</w:t>
            </w:r>
          </w:p>
          <w:p w:rsidR="00E1339E" w:rsidRDefault="00E1339E" w:rsidP="000F2568">
            <w:pPr>
              <w:jc w:val="center"/>
            </w:pPr>
            <w:r>
              <w:t>K</w:t>
            </w:r>
          </w:p>
          <w:p w:rsidR="00E1339E" w:rsidRDefault="00E1339E" w:rsidP="000F2568">
            <w:pPr>
              <w:jc w:val="center"/>
            </w:pPr>
            <w:r>
              <w:t>I</w:t>
            </w:r>
          </w:p>
          <w:p w:rsidR="00E1339E" w:rsidRDefault="00E1339E" w:rsidP="000F2568">
            <w:pPr>
              <w:jc w:val="center"/>
            </w:pPr>
            <w:r>
              <w:t>N</w:t>
            </w:r>
          </w:p>
          <w:p w:rsidR="00E1339E" w:rsidRDefault="00E1339E" w:rsidP="000F2568">
            <w:pPr>
              <w:jc w:val="center"/>
            </w:pPr>
            <w:r>
              <w:t>G</w:t>
            </w:r>
          </w:p>
        </w:tc>
        <w:tc>
          <w:tcPr>
            <w:tcW w:w="850" w:type="dxa"/>
          </w:tcPr>
          <w:p w:rsidR="00E1339E" w:rsidRDefault="00E1339E" w:rsidP="000F2568">
            <w:pPr>
              <w:spacing w:before="240"/>
              <w:jc w:val="center"/>
              <w:rPr>
                <w:sz w:val="18"/>
              </w:rPr>
            </w:pPr>
            <w:r>
              <w:rPr>
                <w:sz w:val="18"/>
              </w:rPr>
              <w:t>Spoken Interaction</w:t>
            </w:r>
          </w:p>
        </w:tc>
        <w:tc>
          <w:tcPr>
            <w:tcW w:w="2294" w:type="dxa"/>
          </w:tcPr>
          <w:p w:rsidR="00E1339E" w:rsidRDefault="00E1339E" w:rsidP="000F2568">
            <w:pPr>
              <w:spacing w:before="40" w:after="40"/>
              <w:ind w:left="142" w:right="168"/>
              <w:rPr>
                <w:sz w:val="16"/>
              </w:rPr>
            </w:pPr>
            <w:r>
              <w:rPr>
                <w:sz w:val="16"/>
              </w:rPr>
              <w:t>I can interact in a simple way provided the other person is prepared to repeat or rephrase things at a slower rate of speech and help me formulate what I'm trying to say. I can ask and answer simple questions in areas of immediate need or on very familiar topics.</w:t>
            </w:r>
          </w:p>
        </w:tc>
        <w:tc>
          <w:tcPr>
            <w:tcW w:w="2242" w:type="dxa"/>
          </w:tcPr>
          <w:p w:rsidR="00E1339E" w:rsidRDefault="00E1339E" w:rsidP="000F2568">
            <w:pPr>
              <w:spacing w:before="40" w:after="40"/>
              <w:ind w:left="116" w:right="142"/>
              <w:rPr>
                <w:sz w:val="16"/>
              </w:rPr>
            </w:pPr>
            <w:r>
              <w:rPr>
                <w:sz w:val="16"/>
              </w:rPr>
              <w:t>I can communicate in simple and routine tasks requiring a simple and direct exchange of information on familiar topics and activities. I can handle very short social exchanges, even though I can't usually understand enough to keep the conversation going myself.</w:t>
            </w:r>
          </w:p>
        </w:tc>
        <w:tc>
          <w:tcPr>
            <w:tcW w:w="2410" w:type="dxa"/>
          </w:tcPr>
          <w:p w:rsidR="00E1339E" w:rsidRDefault="00E1339E" w:rsidP="000F2568">
            <w:pPr>
              <w:spacing w:before="40" w:after="40"/>
              <w:ind w:left="142" w:right="142"/>
              <w:rPr>
                <w:sz w:val="16"/>
              </w:rPr>
            </w:pPr>
            <w:r>
              <w:rPr>
                <w:sz w:val="16"/>
              </w:rP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263" w:type="dxa"/>
          </w:tcPr>
          <w:p w:rsidR="00E1339E" w:rsidRDefault="00E1339E" w:rsidP="000F2568">
            <w:pPr>
              <w:spacing w:before="40" w:after="40"/>
              <w:ind w:left="142" w:right="137"/>
              <w:rPr>
                <w:sz w:val="16"/>
              </w:rPr>
            </w:pPr>
            <w:r>
              <w:rPr>
                <w:sz w:val="16"/>
              </w:rPr>
              <w:t xml:space="preserve">I can interact with a degree of fluency and spontaneity that makes regular interaction with native speakers quite possible. I can take an active part in discussion in familiar contexts, accounting </w:t>
            </w:r>
            <w:proofErr w:type="gramStart"/>
            <w:r>
              <w:rPr>
                <w:sz w:val="16"/>
              </w:rPr>
              <w:t>for  and</w:t>
            </w:r>
            <w:proofErr w:type="gramEnd"/>
            <w:r>
              <w:rPr>
                <w:sz w:val="16"/>
              </w:rPr>
              <w:t xml:space="preserve"> sustaining my views.</w:t>
            </w:r>
          </w:p>
        </w:tc>
        <w:tc>
          <w:tcPr>
            <w:tcW w:w="2430" w:type="dxa"/>
          </w:tcPr>
          <w:p w:rsidR="00E1339E" w:rsidRDefault="00E1339E" w:rsidP="000F2568">
            <w:pPr>
              <w:spacing w:before="40" w:after="40"/>
              <w:ind w:left="147" w:right="157"/>
              <w:rPr>
                <w:sz w:val="16"/>
              </w:rPr>
            </w:pPr>
            <w:r>
              <w:rPr>
                <w:sz w:val="16"/>
              </w:rPr>
              <w:t xml:space="preserve">I can express myself fluently and spontaneously without much obvious searching for expressions. I can use language flexibly and effectively for social and professional purposes. </w:t>
            </w:r>
          </w:p>
          <w:p w:rsidR="00E1339E" w:rsidRDefault="00E1339E" w:rsidP="000F2568">
            <w:pPr>
              <w:spacing w:before="40" w:after="40"/>
              <w:ind w:left="147" w:right="157"/>
              <w:rPr>
                <w:sz w:val="16"/>
              </w:rPr>
            </w:pPr>
            <w:r>
              <w:rPr>
                <w:sz w:val="16"/>
              </w:rPr>
              <w:t>I can formulate ideas and opinions with precision and relate my contribution skilfully to those of other speakers.</w:t>
            </w:r>
          </w:p>
        </w:tc>
        <w:tc>
          <w:tcPr>
            <w:tcW w:w="2536" w:type="dxa"/>
          </w:tcPr>
          <w:p w:rsidR="00E1339E" w:rsidRDefault="00E1339E" w:rsidP="000F2568">
            <w:pPr>
              <w:spacing w:before="40" w:after="40"/>
              <w:ind w:left="126" w:right="142"/>
              <w:rPr>
                <w:sz w:val="16"/>
              </w:rPr>
            </w:pPr>
            <w:r>
              <w:rPr>
                <w:sz w:val="16"/>
              </w:rPr>
              <w:t xml:space="preserve">I can take part effortlessly in any conversation or discussion and have a good familiarity with idiomatic expressions and colloquialisms. I can express myself fluently and convey finer shades of meaning precisely. </w:t>
            </w:r>
          </w:p>
          <w:p w:rsidR="00E1339E" w:rsidRDefault="00E1339E" w:rsidP="000F2568">
            <w:pPr>
              <w:spacing w:before="40" w:after="40"/>
              <w:ind w:left="126" w:right="142"/>
              <w:rPr>
                <w:sz w:val="16"/>
              </w:rPr>
            </w:pPr>
            <w:r>
              <w:rPr>
                <w:sz w:val="16"/>
              </w:rPr>
              <w:t>If I do have a problem I can backtrack and restructure around the difficulty so smoothly that other people are hardly aware of it.</w:t>
            </w:r>
          </w:p>
        </w:tc>
      </w:tr>
      <w:tr w:rsidR="00E1339E" w:rsidTr="000F2568">
        <w:trPr>
          <w:cantSplit/>
        </w:trPr>
        <w:tc>
          <w:tcPr>
            <w:tcW w:w="426" w:type="dxa"/>
            <w:vMerge/>
          </w:tcPr>
          <w:p w:rsidR="00E1339E" w:rsidRDefault="00E1339E" w:rsidP="000F256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1339E" w:rsidRDefault="00E1339E" w:rsidP="000F2568">
            <w:pPr>
              <w:spacing w:before="240"/>
              <w:jc w:val="center"/>
            </w:pPr>
            <w:r>
              <w:rPr>
                <w:sz w:val="18"/>
              </w:rPr>
              <w:t>Spoken Production</w:t>
            </w:r>
          </w:p>
        </w:tc>
        <w:tc>
          <w:tcPr>
            <w:tcW w:w="2294" w:type="dxa"/>
          </w:tcPr>
          <w:p w:rsidR="00E1339E" w:rsidRDefault="00E1339E" w:rsidP="000F2568">
            <w:pPr>
              <w:spacing w:before="40" w:after="40"/>
              <w:ind w:left="142" w:right="168"/>
              <w:rPr>
                <w:sz w:val="16"/>
              </w:rPr>
            </w:pPr>
            <w:r>
              <w:rPr>
                <w:sz w:val="16"/>
              </w:rPr>
              <w:t xml:space="preserve">I can use simple phrases and sentences to describe where I live and people </w:t>
            </w:r>
            <w:proofErr w:type="gramStart"/>
            <w:r>
              <w:rPr>
                <w:sz w:val="16"/>
              </w:rPr>
              <w:t>I</w:t>
            </w:r>
            <w:proofErr w:type="gramEnd"/>
            <w:r>
              <w:rPr>
                <w:sz w:val="16"/>
              </w:rPr>
              <w:t xml:space="preserve"> know.</w:t>
            </w:r>
          </w:p>
        </w:tc>
        <w:tc>
          <w:tcPr>
            <w:tcW w:w="2242" w:type="dxa"/>
          </w:tcPr>
          <w:p w:rsidR="00E1339E" w:rsidRDefault="00E1339E" w:rsidP="000F2568">
            <w:pPr>
              <w:spacing w:before="40" w:after="40"/>
              <w:ind w:left="116" w:right="142"/>
              <w:rPr>
                <w:sz w:val="16"/>
              </w:rPr>
            </w:pPr>
            <w:r>
              <w:rPr>
                <w:sz w:val="16"/>
              </w:rPr>
              <w:t xml:space="preserve">I can use a series of phrases and sentences to describe in simple terms my family and other people, living conditions, my educational background and my present </w:t>
            </w:r>
            <w:proofErr w:type="gramStart"/>
            <w:r>
              <w:rPr>
                <w:sz w:val="16"/>
              </w:rPr>
              <w:t>or  most</w:t>
            </w:r>
            <w:proofErr w:type="gramEnd"/>
            <w:r>
              <w:rPr>
                <w:sz w:val="16"/>
              </w:rPr>
              <w:t xml:space="preserve"> recent job.</w:t>
            </w:r>
          </w:p>
        </w:tc>
        <w:tc>
          <w:tcPr>
            <w:tcW w:w="2410" w:type="dxa"/>
          </w:tcPr>
          <w:p w:rsidR="00E1339E" w:rsidRDefault="00E1339E" w:rsidP="000F2568">
            <w:pPr>
              <w:spacing w:before="40" w:after="40"/>
              <w:ind w:left="142" w:right="142"/>
              <w:rPr>
                <w:sz w:val="16"/>
              </w:rPr>
            </w:pPr>
            <w:r>
              <w:rPr>
                <w:sz w:val="16"/>
              </w:rP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263" w:type="dxa"/>
          </w:tcPr>
          <w:p w:rsidR="00E1339E" w:rsidRDefault="00E1339E" w:rsidP="000F2568">
            <w:pPr>
              <w:spacing w:before="40" w:after="40"/>
              <w:ind w:left="142" w:right="137"/>
              <w:rPr>
                <w:sz w:val="16"/>
              </w:rPr>
            </w:pPr>
            <w:r>
              <w:rPr>
                <w:sz w:val="16"/>
              </w:rP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430" w:type="dxa"/>
          </w:tcPr>
          <w:p w:rsidR="00E1339E" w:rsidRDefault="00E1339E" w:rsidP="000F2568">
            <w:pPr>
              <w:spacing w:before="40" w:after="40"/>
              <w:ind w:left="147" w:right="157"/>
              <w:rPr>
                <w:sz w:val="16"/>
              </w:rPr>
            </w:pPr>
            <w:r>
              <w:rPr>
                <w:sz w:val="16"/>
              </w:rP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536" w:type="dxa"/>
          </w:tcPr>
          <w:p w:rsidR="00E1339E" w:rsidRDefault="00E1339E" w:rsidP="000F2568">
            <w:pPr>
              <w:spacing w:before="40" w:after="40"/>
              <w:ind w:left="126" w:right="142"/>
              <w:rPr>
                <w:sz w:val="16"/>
              </w:rPr>
            </w:pPr>
            <w:r>
              <w:rPr>
                <w:sz w:val="16"/>
              </w:rPr>
              <w:t>I can present a clear, smoothly-flowing description or argument in a style appropriate to the context and with an effective logical structure which helps the recipient to notice and remember significant points.</w:t>
            </w:r>
          </w:p>
        </w:tc>
      </w:tr>
      <w:tr w:rsidR="00E1339E" w:rsidTr="000F2568">
        <w:trPr>
          <w:trHeight w:val="1892"/>
        </w:trPr>
        <w:tc>
          <w:tcPr>
            <w:tcW w:w="426" w:type="dxa"/>
          </w:tcPr>
          <w:p w:rsidR="00E1339E" w:rsidRDefault="00E1339E" w:rsidP="000F2568">
            <w:pPr>
              <w:spacing w:before="120"/>
              <w:jc w:val="center"/>
            </w:pPr>
            <w:r>
              <w:t>W</w:t>
            </w:r>
          </w:p>
          <w:p w:rsidR="00E1339E" w:rsidRDefault="00E1339E" w:rsidP="000F2568">
            <w:pPr>
              <w:jc w:val="center"/>
            </w:pPr>
            <w:r>
              <w:t>R</w:t>
            </w:r>
          </w:p>
          <w:p w:rsidR="00E1339E" w:rsidRDefault="00E1339E" w:rsidP="000F2568">
            <w:pPr>
              <w:jc w:val="center"/>
            </w:pPr>
            <w:r>
              <w:t>I</w:t>
            </w:r>
          </w:p>
          <w:p w:rsidR="00E1339E" w:rsidRDefault="00E1339E" w:rsidP="000F2568">
            <w:pPr>
              <w:jc w:val="center"/>
            </w:pPr>
            <w:r>
              <w:t>T</w:t>
            </w:r>
          </w:p>
          <w:p w:rsidR="00E1339E" w:rsidRDefault="00E1339E" w:rsidP="000F2568">
            <w:pPr>
              <w:jc w:val="center"/>
            </w:pPr>
            <w:r>
              <w:t>I</w:t>
            </w:r>
          </w:p>
          <w:p w:rsidR="00E1339E" w:rsidRDefault="00E1339E" w:rsidP="000F2568">
            <w:pPr>
              <w:jc w:val="center"/>
            </w:pPr>
            <w:r>
              <w:t>N</w:t>
            </w:r>
          </w:p>
          <w:p w:rsidR="00E1339E" w:rsidRDefault="00E1339E" w:rsidP="000F2568">
            <w:pPr>
              <w:jc w:val="center"/>
            </w:pPr>
            <w:r>
              <w:t>G</w:t>
            </w:r>
          </w:p>
        </w:tc>
        <w:tc>
          <w:tcPr>
            <w:tcW w:w="850" w:type="dxa"/>
          </w:tcPr>
          <w:p w:rsidR="00E1339E" w:rsidRDefault="00E1339E" w:rsidP="000F2568">
            <w:pPr>
              <w:spacing w:before="240"/>
              <w:jc w:val="center"/>
            </w:pPr>
            <w:r>
              <w:rPr>
                <w:sz w:val="18"/>
              </w:rPr>
              <w:t>Writing</w:t>
            </w:r>
          </w:p>
        </w:tc>
        <w:tc>
          <w:tcPr>
            <w:tcW w:w="2294" w:type="dxa"/>
          </w:tcPr>
          <w:p w:rsidR="00E1339E" w:rsidRDefault="00E1339E" w:rsidP="000F2568">
            <w:pPr>
              <w:spacing w:before="40" w:after="40"/>
              <w:ind w:left="142" w:right="168"/>
              <w:rPr>
                <w:sz w:val="16"/>
              </w:rPr>
            </w:pPr>
            <w:r>
              <w:rPr>
                <w:sz w:val="16"/>
              </w:rP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242" w:type="dxa"/>
          </w:tcPr>
          <w:p w:rsidR="00E1339E" w:rsidRDefault="00E1339E" w:rsidP="000F2568">
            <w:pPr>
              <w:spacing w:before="40" w:after="40"/>
              <w:ind w:left="116" w:right="142"/>
              <w:rPr>
                <w:sz w:val="16"/>
              </w:rPr>
            </w:pPr>
            <w:r>
              <w:rPr>
                <w:sz w:val="16"/>
              </w:rPr>
              <w:t>I can write short, simple notes and messages. I can write a very simple personal letter, for example thanking someone for something.</w:t>
            </w:r>
          </w:p>
        </w:tc>
        <w:tc>
          <w:tcPr>
            <w:tcW w:w="2410" w:type="dxa"/>
          </w:tcPr>
          <w:p w:rsidR="00E1339E" w:rsidRDefault="00E1339E" w:rsidP="000F2568">
            <w:pPr>
              <w:spacing w:before="40" w:after="40"/>
              <w:ind w:left="142" w:right="142"/>
              <w:rPr>
                <w:sz w:val="16"/>
              </w:rPr>
            </w:pPr>
            <w:r>
              <w:rPr>
                <w:sz w:val="16"/>
              </w:rPr>
              <w:t>I can write simple connected text on topics which are familiar or of personal interest. I can write personal letters describing experiences and impressions.</w:t>
            </w:r>
          </w:p>
        </w:tc>
        <w:tc>
          <w:tcPr>
            <w:tcW w:w="2263" w:type="dxa"/>
          </w:tcPr>
          <w:p w:rsidR="00E1339E" w:rsidRDefault="00E1339E" w:rsidP="000F2568">
            <w:pPr>
              <w:spacing w:before="40" w:after="40"/>
              <w:ind w:left="142" w:right="137"/>
              <w:rPr>
                <w:sz w:val="16"/>
              </w:rPr>
            </w:pPr>
            <w:r>
              <w:rPr>
                <w:sz w:val="16"/>
              </w:rP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430" w:type="dxa"/>
          </w:tcPr>
          <w:p w:rsidR="00E1339E" w:rsidRDefault="00E1339E" w:rsidP="000F2568">
            <w:pPr>
              <w:spacing w:before="40" w:after="40"/>
              <w:ind w:left="147" w:right="157"/>
              <w:rPr>
                <w:sz w:val="16"/>
              </w:rPr>
            </w:pPr>
            <w:r>
              <w:rPr>
                <w:sz w:val="16"/>
              </w:rPr>
              <w:t>I can express myself in clear, well-structured text, expressing points of view at some length. I can write about complex subjects in a letter, an essay or a report, underlining what I consider to be the salient issues. I can select a style appropriate to the reader in mind.</w:t>
            </w:r>
          </w:p>
        </w:tc>
        <w:tc>
          <w:tcPr>
            <w:tcW w:w="2536" w:type="dxa"/>
          </w:tcPr>
          <w:p w:rsidR="00E1339E" w:rsidRDefault="00E1339E" w:rsidP="000F2568">
            <w:pPr>
              <w:spacing w:before="40" w:after="40"/>
              <w:ind w:left="126" w:right="142"/>
              <w:rPr>
                <w:sz w:val="16"/>
              </w:rPr>
            </w:pPr>
            <w:r>
              <w:rPr>
                <w:sz w:val="16"/>
              </w:rPr>
              <w:t>I can write clear, smoothly-</w:t>
            </w:r>
            <w:proofErr w:type="gramStart"/>
            <w:r>
              <w:rPr>
                <w:sz w:val="16"/>
              </w:rPr>
              <w:t>flowing  text</w:t>
            </w:r>
            <w:proofErr w:type="gramEnd"/>
            <w:r>
              <w:rPr>
                <w:sz w:val="16"/>
              </w:rPr>
              <w:t xml:space="preserve">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      </w:r>
          </w:p>
        </w:tc>
      </w:tr>
    </w:tbl>
    <w:p w:rsidR="00E1339E" w:rsidRDefault="00E1339E" w:rsidP="00E1339E">
      <w:pPr>
        <w:pStyle w:val="Aaoeeu"/>
        <w:widowControl/>
        <w:spacing w:before="40"/>
        <w:rPr>
          <w:rFonts w:ascii="Arial Narrow" w:hAnsi="Arial Narrow"/>
          <w:sz w:val="16"/>
          <w:lang w:val="en-GB"/>
        </w:rPr>
      </w:pPr>
      <w:r>
        <w:rPr>
          <w:rFonts w:ascii="Arial Narrow" w:hAnsi="Arial Narrow"/>
          <w:sz w:val="16"/>
        </w:rPr>
        <w:t xml:space="preserve">© Council of </w:t>
      </w:r>
      <w:smartTag w:uri="urn:schemas-microsoft-com:office:smarttags" w:element="place">
        <w:r>
          <w:rPr>
            <w:rFonts w:ascii="Arial Narrow" w:hAnsi="Arial Narrow"/>
            <w:sz w:val="16"/>
          </w:rPr>
          <w:t>Europe</w:t>
        </w:r>
      </w:smartTag>
      <w:r>
        <w:rPr>
          <w:rFonts w:ascii="Arial Narrow" w:hAnsi="Arial Narrow"/>
          <w:sz w:val="16"/>
        </w:rPr>
        <w:t>: Common European Framework of Reference for Languages (CEFR)</w:t>
      </w:r>
    </w:p>
    <w:p w:rsidR="00EE17B7" w:rsidRDefault="00E1339E">
      <w:bookmarkStart w:id="0" w:name="_GoBack"/>
      <w:bookmarkEnd w:id="0"/>
    </w:p>
    <w:sectPr w:rsidR="00EE17B7" w:rsidSect="00587089">
      <w:pgSz w:w="16838" w:h="11906" w:orient="landscape"/>
      <w:pgMar w:top="426" w:right="8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E"/>
    <w:rsid w:val="000B7DCF"/>
    <w:rsid w:val="00E1339E"/>
    <w:rsid w:val="00F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0C72-EF09-4925-9B50-D9093E02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133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Spridzāns</dc:creator>
  <cp:keywords/>
  <dc:description/>
  <cp:lastModifiedBy>Mārtiņš Spridzāns</cp:lastModifiedBy>
  <cp:revision>1</cp:revision>
  <dcterms:created xsi:type="dcterms:W3CDTF">2020-02-17T12:19:00Z</dcterms:created>
  <dcterms:modified xsi:type="dcterms:W3CDTF">2020-02-17T12:19:00Z</dcterms:modified>
</cp:coreProperties>
</file>